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6" w:rsidRDefault="005556FA">
      <w:pPr>
        <w:tabs>
          <w:tab w:val="center" w:pos="4680"/>
          <w:tab w:val="right" w:pos="9360"/>
        </w:tabs>
        <w:spacing w:after="200"/>
        <w:jc w:val="right"/>
        <w:rPr>
          <w:b/>
          <w:sz w:val="26"/>
          <w:szCs w:val="26"/>
          <w:u w:val="single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3271838" cy="624396"/>
            <wp:effectExtent l="0" t="0" r="0" b="0"/>
            <wp:docPr id="1" name="image1.png" descr="IFIG logo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FIG logo.ep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838" cy="624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7EB6" w:rsidRDefault="005556FA">
      <w:pPr>
        <w:shd w:val="clear" w:color="auto" w:fill="FFFFFF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Center - Head</w:t>
      </w:r>
    </w:p>
    <w:p w:rsidR="004D7EB6" w:rsidRDefault="004D7EB6">
      <w:pPr>
        <w:shd w:val="clear" w:color="auto" w:fill="FFFFFF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p w:rsidR="004D7EB6" w:rsidRDefault="004D7EB6">
      <w:pPr>
        <w:shd w:val="clear" w:color="auto" w:fill="FFFFFF"/>
      </w:pPr>
    </w:p>
    <w:p w:rsidR="004D7EB6" w:rsidRDefault="005556FA">
      <w:pPr>
        <w:shd w:val="clear" w:color="auto" w:fill="FFFFFF"/>
      </w:pPr>
      <w:proofErr w:type="gramStart"/>
      <w:r>
        <w:t>Location :</w:t>
      </w:r>
      <w:proofErr w:type="gramEnd"/>
      <w:r>
        <w:t xml:space="preserve"> Hyderabad</w:t>
      </w:r>
    </w:p>
    <w:p w:rsidR="004D7EB6" w:rsidRDefault="005556FA">
      <w:pPr>
        <w:shd w:val="clear" w:color="auto" w:fill="FFFFFF"/>
      </w:pPr>
      <w:r>
        <w:t xml:space="preserve">Position </w:t>
      </w:r>
      <w:proofErr w:type="gramStart"/>
      <w:r>
        <w:t>Name :Centre</w:t>
      </w:r>
      <w:proofErr w:type="gramEnd"/>
      <w:r>
        <w:t xml:space="preserve"> Head, ICICI Academy for Skills (IAS)</w:t>
      </w:r>
    </w:p>
    <w:p w:rsidR="004D7EB6" w:rsidRDefault="005556FA">
      <w:pPr>
        <w:shd w:val="clear" w:color="auto" w:fill="FFFFFF"/>
      </w:pPr>
      <w:r>
        <w:t xml:space="preserve">Reporting </w:t>
      </w:r>
      <w:proofErr w:type="gramStart"/>
      <w:r>
        <w:t>to :</w:t>
      </w:r>
      <w:proofErr w:type="gramEnd"/>
      <w:r>
        <w:t xml:space="preserve"> Zonal Head South</w:t>
      </w:r>
    </w:p>
    <w:p w:rsidR="004D7EB6" w:rsidRDefault="005556FA">
      <w:pPr>
        <w:shd w:val="clear" w:color="auto" w:fill="FFFFFF"/>
      </w:pPr>
      <w:r>
        <w:t xml:space="preserve">Qualification </w:t>
      </w:r>
      <w:proofErr w:type="gramStart"/>
      <w:r>
        <w:t>Required :</w:t>
      </w:r>
      <w:proofErr w:type="gramEnd"/>
      <w:r>
        <w:t xml:space="preserve"> Graduate in any stream, Post- graduation degree will be an</w:t>
      </w:r>
    </w:p>
    <w:p w:rsidR="004D7EB6" w:rsidRDefault="005556FA">
      <w:pPr>
        <w:shd w:val="clear" w:color="auto" w:fill="FFFFFF"/>
      </w:pPr>
      <w:r>
        <w:t>added advantage</w:t>
      </w:r>
    </w:p>
    <w:p w:rsidR="004D7EB6" w:rsidRDefault="005556FA">
      <w:pPr>
        <w:shd w:val="clear" w:color="auto" w:fill="FFFFFF"/>
      </w:pPr>
      <w:r>
        <w:t xml:space="preserve">Add </w:t>
      </w:r>
      <w:proofErr w:type="gramStart"/>
      <w:r>
        <w:t>Skills :</w:t>
      </w:r>
      <w:proofErr w:type="gramEnd"/>
      <w:r>
        <w:t xml:space="preserve"> Computer literate - well versed with Excel , word and </w:t>
      </w:r>
      <w:proofErr w:type="spellStart"/>
      <w:r>
        <w:t>powerpoint</w:t>
      </w:r>
      <w:proofErr w:type="spellEnd"/>
    </w:p>
    <w:p w:rsidR="004D7EB6" w:rsidRDefault="005556FA">
      <w:pPr>
        <w:shd w:val="clear" w:color="auto" w:fill="FFFFFF"/>
      </w:pPr>
      <w:r>
        <w:t xml:space="preserve">Age </w:t>
      </w:r>
      <w:proofErr w:type="gramStart"/>
      <w:r>
        <w:t>criteria :</w:t>
      </w:r>
      <w:proofErr w:type="gramEnd"/>
      <w:r>
        <w:t xml:space="preserve"> 35 to 50 years</w:t>
      </w:r>
    </w:p>
    <w:p w:rsidR="004D7EB6" w:rsidRDefault="005556FA">
      <w:pPr>
        <w:shd w:val="clear" w:color="auto" w:fill="FFFFFF"/>
      </w:pPr>
      <w:proofErr w:type="gramStart"/>
      <w:r>
        <w:t>Experience :</w:t>
      </w:r>
      <w:proofErr w:type="gramEnd"/>
      <w:r>
        <w:t xml:space="preserve"> Experience of minimum 6-8 years in skill development operations</w:t>
      </w:r>
    </w:p>
    <w:p w:rsidR="004D7EB6" w:rsidRDefault="004D7EB6">
      <w:pPr>
        <w:shd w:val="clear" w:color="auto" w:fill="FFFFFF"/>
      </w:pPr>
    </w:p>
    <w:p w:rsidR="004D7EB6" w:rsidRDefault="004D7EB6">
      <w:pPr>
        <w:shd w:val="clear" w:color="auto" w:fill="FFFFFF"/>
      </w:pPr>
    </w:p>
    <w:p w:rsidR="004D7EB6" w:rsidRDefault="005556FA">
      <w:pPr>
        <w:shd w:val="clear" w:color="auto" w:fill="FFFFFF"/>
      </w:pPr>
      <w:r>
        <w:t>ICICI Academy for Skills is a skill development initiative for the un</w:t>
      </w:r>
      <w:r>
        <w:t>employed youth instituted</w:t>
      </w:r>
    </w:p>
    <w:p w:rsidR="004D7EB6" w:rsidRDefault="005556FA">
      <w:pPr>
        <w:shd w:val="clear" w:color="auto" w:fill="FFFFFF"/>
      </w:pPr>
      <w:r>
        <w:t>across the country, under the aegis of ICICI Foundation. The initiative focuses on imparting</w:t>
      </w:r>
    </w:p>
    <w:p w:rsidR="004D7EB6" w:rsidRDefault="005556FA">
      <w:pPr>
        <w:shd w:val="clear" w:color="auto" w:fill="FFFFFF"/>
      </w:pPr>
      <w:r>
        <w:t xml:space="preserve">vocational skills to the youth and creating a direct impact by enabling livelihood. </w:t>
      </w:r>
    </w:p>
    <w:p w:rsidR="004D7EB6" w:rsidRDefault="005556FA">
      <w:pPr>
        <w:shd w:val="clear" w:color="auto" w:fill="FFFFFF"/>
      </w:pPr>
      <w:r>
        <w:t>IAS offers vocational trainings to under-</w:t>
      </w:r>
      <w:proofErr w:type="spellStart"/>
      <w:r>
        <w:t>priveleged</w:t>
      </w:r>
      <w:proofErr w:type="spellEnd"/>
      <w:r>
        <w:t xml:space="preserve"> </w:t>
      </w:r>
      <w:r>
        <w:t>youths at two levels:</w:t>
      </w:r>
    </w:p>
    <w:p w:rsidR="004D7EB6" w:rsidRDefault="005556FA">
      <w:pPr>
        <w:shd w:val="clear" w:color="auto" w:fill="FFFFFF"/>
      </w:pPr>
      <w:r>
        <w:t>- Youth who drop out of the formal education system after Class XII</w:t>
      </w:r>
    </w:p>
    <w:p w:rsidR="004D7EB6" w:rsidRDefault="005556FA">
      <w:pPr>
        <w:shd w:val="clear" w:color="auto" w:fill="FFFFFF"/>
      </w:pPr>
      <w:r>
        <w:t>- Youth who have recently completed graduation</w:t>
      </w:r>
    </w:p>
    <w:p w:rsidR="004D7EB6" w:rsidRDefault="004D7EB6">
      <w:pPr>
        <w:shd w:val="clear" w:color="auto" w:fill="FFFFFF"/>
      </w:pPr>
    </w:p>
    <w:p w:rsidR="004D7EB6" w:rsidRDefault="005556FA">
      <w:pPr>
        <w:shd w:val="clear" w:color="auto" w:fill="FFFFFF"/>
        <w:rPr>
          <w:b/>
        </w:rPr>
      </w:pPr>
      <w:r>
        <w:rPr>
          <w:b/>
        </w:rPr>
        <w:t>Job Responsibilities:</w:t>
      </w:r>
    </w:p>
    <w:p w:rsidR="004D7EB6" w:rsidRDefault="005556FA">
      <w:pPr>
        <w:shd w:val="clear" w:color="auto" w:fill="FFFFFF"/>
      </w:pPr>
      <w:r>
        <w:t>Ensuring end to end management of the center (training facility and hostel) within the</w:t>
      </w:r>
    </w:p>
    <w:p w:rsidR="004D7EB6" w:rsidRDefault="005556FA">
      <w:pPr>
        <w:shd w:val="clear" w:color="auto" w:fill="FFFFFF"/>
      </w:pPr>
      <w:r>
        <w:t>overall p</w:t>
      </w:r>
      <w:r>
        <w:t>lan for the Academy</w:t>
      </w:r>
    </w:p>
    <w:p w:rsidR="004D7EB6" w:rsidRDefault="005556FA">
      <w:pPr>
        <w:shd w:val="clear" w:color="auto" w:fill="FFFFFF"/>
      </w:pPr>
      <w:r>
        <w:t>Sourcing of candidates including developing new channels locally</w:t>
      </w:r>
    </w:p>
    <w:p w:rsidR="004D7EB6" w:rsidRDefault="005556FA">
      <w:pPr>
        <w:shd w:val="clear" w:color="auto" w:fill="FFFFFF"/>
      </w:pPr>
      <w:r>
        <w:t>Recruitment of sourcing and training team</w:t>
      </w:r>
    </w:p>
    <w:p w:rsidR="004D7EB6" w:rsidRDefault="005556FA">
      <w:pPr>
        <w:shd w:val="clear" w:color="auto" w:fill="FFFFFF"/>
      </w:pPr>
      <w:r>
        <w:t>Upkeep of infrastructure</w:t>
      </w:r>
    </w:p>
    <w:p w:rsidR="004D7EB6" w:rsidRDefault="005556FA">
      <w:pPr>
        <w:shd w:val="clear" w:color="auto" w:fill="FFFFFF"/>
      </w:pPr>
      <w:r>
        <w:t>Stock management of all assets and material</w:t>
      </w:r>
    </w:p>
    <w:p w:rsidR="004D7EB6" w:rsidRDefault="005556FA">
      <w:pPr>
        <w:shd w:val="clear" w:color="auto" w:fill="FFFFFF"/>
      </w:pPr>
      <w:r>
        <w:t>Team management</w:t>
      </w:r>
    </w:p>
    <w:p w:rsidR="004D7EB6" w:rsidRDefault="005556FA">
      <w:pPr>
        <w:shd w:val="clear" w:color="auto" w:fill="FFFFFF"/>
      </w:pPr>
      <w:r>
        <w:t>Training delivery &amp;amp; trainer evaluation</w:t>
      </w:r>
    </w:p>
    <w:p w:rsidR="004D7EB6" w:rsidRDefault="005556FA">
      <w:pPr>
        <w:shd w:val="clear" w:color="auto" w:fill="FFFFFF"/>
      </w:pPr>
      <w:r>
        <w:t>Evaluation of candidates</w:t>
      </w:r>
    </w:p>
    <w:p w:rsidR="004D7EB6" w:rsidRDefault="005556FA">
      <w:pPr>
        <w:shd w:val="clear" w:color="auto" w:fill="FFFFFF"/>
      </w:pPr>
      <w:r>
        <w:t>Placement of candidates through the IAS portal</w:t>
      </w:r>
    </w:p>
    <w:p w:rsidR="004D7EB6" w:rsidRDefault="005556FA">
      <w:pPr>
        <w:shd w:val="clear" w:color="auto" w:fill="FFFFFF"/>
      </w:pPr>
      <w:r>
        <w:t>Administrative requirements</w:t>
      </w:r>
    </w:p>
    <w:p w:rsidR="004D7EB6" w:rsidRDefault="005556FA">
      <w:pPr>
        <w:shd w:val="clear" w:color="auto" w:fill="FFFFFF"/>
      </w:pPr>
      <w:r>
        <w:t>Establishing and maintaining relationships with internal (ICICI Group) and external</w:t>
      </w:r>
    </w:p>
    <w:p w:rsidR="004D7EB6" w:rsidRDefault="005556FA">
      <w:pPr>
        <w:shd w:val="clear" w:color="auto" w:fill="FFFFFF"/>
      </w:pPr>
      <w:r>
        <w:t xml:space="preserve">stakeholders </w:t>
      </w:r>
      <w:proofErr w:type="gramStart"/>
      <w:r>
        <w:t>( Industry</w:t>
      </w:r>
      <w:proofErr w:type="gramEnd"/>
      <w:r>
        <w:t xml:space="preserve"> Partners , Government bodies , NGO, Recruitment </w:t>
      </w:r>
      <w:r>
        <w:t>Partners and</w:t>
      </w:r>
    </w:p>
    <w:p w:rsidR="004D7EB6" w:rsidRDefault="005556FA">
      <w:pPr>
        <w:shd w:val="clear" w:color="auto" w:fill="FFFFFF"/>
      </w:pPr>
      <w:r>
        <w:t xml:space="preserve">other local </w:t>
      </w:r>
      <w:proofErr w:type="gramStart"/>
      <w:r>
        <w:t>bodies )</w:t>
      </w:r>
      <w:proofErr w:type="gramEnd"/>
    </w:p>
    <w:p w:rsidR="004D7EB6" w:rsidRDefault="005556FA">
      <w:pPr>
        <w:shd w:val="clear" w:color="auto" w:fill="FFFFFF"/>
      </w:pPr>
      <w:r>
        <w:t>Ensuring compliance with all statutory &amp;amp; regulatory requirements</w:t>
      </w:r>
    </w:p>
    <w:p w:rsidR="004D7EB6" w:rsidRDefault="005556FA">
      <w:pPr>
        <w:shd w:val="clear" w:color="auto" w:fill="FFFFFF"/>
      </w:pPr>
      <w:r>
        <w:t>Drawing budgets for the center and operating within the budgets</w:t>
      </w:r>
    </w:p>
    <w:p w:rsidR="004D7EB6" w:rsidRDefault="005556FA">
      <w:pPr>
        <w:shd w:val="clear" w:color="auto" w:fill="FFFFFF"/>
      </w:pPr>
      <w:r>
        <w:t>Establish performance targets and the criteria used to assess training effectiveness and</w:t>
      </w:r>
    </w:p>
    <w:p w:rsidR="004D7EB6" w:rsidRDefault="005556FA">
      <w:pPr>
        <w:shd w:val="clear" w:color="auto" w:fill="FFFFFF"/>
      </w:pPr>
      <w:r>
        <w:t>development</w:t>
      </w:r>
    </w:p>
    <w:p w:rsidR="004D7EB6" w:rsidRDefault="005556FA">
      <w:pPr>
        <w:shd w:val="clear" w:color="auto" w:fill="FFFFFF"/>
      </w:pPr>
      <w:r>
        <w:t>Constant exploration of new channels for sourcing and placements</w:t>
      </w:r>
    </w:p>
    <w:p w:rsidR="004D7EB6" w:rsidRDefault="005556FA">
      <w:pPr>
        <w:shd w:val="clear" w:color="auto" w:fill="FFFFFF"/>
        <w:rPr>
          <w:rFonts w:ascii="Trebuchet MS" w:eastAsia="Trebuchet MS" w:hAnsi="Trebuchet MS" w:cs="Trebuchet MS"/>
        </w:rPr>
      </w:pPr>
      <w:r>
        <w:lastRenderedPageBreak/>
        <w:t>Any other tasks that may be assigned by the Reporting Heads.</w:t>
      </w:r>
    </w:p>
    <w:p w:rsidR="004D7EB6" w:rsidRDefault="004D7EB6">
      <w:pPr>
        <w:pStyle w:val="Heading1"/>
        <w:spacing w:before="1" w:line="259" w:lineRule="auto"/>
        <w:rPr>
          <w:rFonts w:ascii="Zurich BT" w:eastAsia="Zurich BT" w:hAnsi="Zurich BT" w:cs="Zurich BT"/>
          <w:b/>
          <w:sz w:val="22"/>
          <w:szCs w:val="22"/>
        </w:rPr>
      </w:pPr>
      <w:bookmarkStart w:id="1" w:name="_30j0zll" w:colFirst="0" w:colLast="0"/>
      <w:bookmarkEnd w:id="1"/>
    </w:p>
    <w:p w:rsidR="004D7EB6" w:rsidRDefault="005556FA">
      <w:pPr>
        <w:pStyle w:val="Heading1"/>
        <w:spacing w:before="1" w:line="259" w:lineRule="auto"/>
        <w:rPr>
          <w:rFonts w:ascii="Zurich BT" w:eastAsia="Zurich BT" w:hAnsi="Zurich BT" w:cs="Zurich BT"/>
          <w:b/>
          <w:sz w:val="22"/>
          <w:szCs w:val="22"/>
        </w:rPr>
      </w:pPr>
      <w:bookmarkStart w:id="2" w:name="_dfi3o9iljfz0" w:colFirst="0" w:colLast="0"/>
      <w:bookmarkEnd w:id="2"/>
      <w:r>
        <w:rPr>
          <w:rFonts w:ascii="Zurich BT" w:eastAsia="Zurich BT" w:hAnsi="Zurich BT" w:cs="Zurich BT"/>
          <w:b/>
          <w:sz w:val="22"/>
          <w:szCs w:val="22"/>
        </w:rPr>
        <w:t xml:space="preserve"> How to Apply</w:t>
      </w:r>
    </w:p>
    <w:p w:rsidR="004D7EB6" w:rsidRDefault="005556FA">
      <w:pPr>
        <w:widowControl w:val="0"/>
        <w:spacing w:line="240" w:lineRule="auto"/>
        <w:rPr>
          <w:rFonts w:ascii="Zurich BT" w:eastAsia="Zurich BT" w:hAnsi="Zurich BT" w:cs="Zurich BT"/>
        </w:rPr>
      </w:pPr>
      <w:r>
        <w:rPr>
          <w:rFonts w:ascii="Zurich BT" w:eastAsia="Zurich BT" w:hAnsi="Zurich BT" w:cs="Zurich BT"/>
        </w:rPr>
        <w:t xml:space="preserve">You may apply at </w:t>
      </w:r>
      <w:hyperlink r:id="rId5">
        <w:r>
          <w:rPr>
            <w:rFonts w:ascii="Zurich BT" w:eastAsia="Zurich BT" w:hAnsi="Zurich BT" w:cs="Zurich BT"/>
            <w:b/>
            <w:color w:val="0563C1"/>
            <w:u w:val="single"/>
          </w:rPr>
          <w:t>https://icicifoundation.org/careers/</w:t>
        </w:r>
      </w:hyperlink>
      <w:r>
        <w:rPr>
          <w:rFonts w:ascii="Zurich BT" w:eastAsia="Zurich BT" w:hAnsi="Zurich BT" w:cs="Zurich BT"/>
          <w:b/>
        </w:rPr>
        <w:t xml:space="preserve"> </w:t>
      </w:r>
      <w:r>
        <w:rPr>
          <w:rFonts w:ascii="Zurich BT" w:eastAsia="Zurich BT" w:hAnsi="Zurich BT" w:cs="Zurich BT"/>
        </w:rPr>
        <w:t>or email your updated resume to</w:t>
      </w:r>
      <w:r>
        <w:rPr>
          <w:rFonts w:ascii="Zurich BT" w:eastAsia="Zurich BT" w:hAnsi="Zurich BT" w:cs="Zurich BT"/>
          <w:b/>
        </w:rPr>
        <w:t xml:space="preserve"> </w:t>
      </w:r>
      <w:r>
        <w:rPr>
          <w:rFonts w:ascii="Zurich BT" w:eastAsia="Zurich BT" w:hAnsi="Zurich BT" w:cs="Zurich BT"/>
          <w:color w:val="1154CC"/>
          <w:u w:val="single"/>
        </w:rPr>
        <w:t>careers@icicifoundation.org</w:t>
      </w:r>
    </w:p>
    <w:p w:rsidR="004D7EB6" w:rsidRDefault="004D7EB6">
      <w:pPr>
        <w:widowControl w:val="0"/>
        <w:spacing w:before="11" w:line="240" w:lineRule="auto"/>
        <w:rPr>
          <w:rFonts w:ascii="Zurich BT" w:eastAsia="Zurich BT" w:hAnsi="Zurich BT" w:cs="Zurich BT"/>
        </w:rPr>
      </w:pPr>
    </w:p>
    <w:p w:rsidR="004D7EB6" w:rsidRDefault="005556FA">
      <w:pPr>
        <w:widowControl w:val="0"/>
        <w:spacing w:line="240" w:lineRule="auto"/>
        <w:ind w:left="100"/>
        <w:rPr>
          <w:rFonts w:ascii="Zurich BT" w:eastAsia="Zurich BT" w:hAnsi="Zurich BT" w:cs="Zurich BT"/>
        </w:rPr>
      </w:pPr>
      <w:r>
        <w:rPr>
          <w:rFonts w:ascii="Zurich BT" w:eastAsia="Zurich BT" w:hAnsi="Zurich BT" w:cs="Zurich BT"/>
        </w:rPr>
        <w:t>For any queries, you may write to us at</w:t>
      </w:r>
      <w:r>
        <w:rPr>
          <w:rFonts w:ascii="Zurich BT" w:eastAsia="Zurich BT" w:hAnsi="Zurich BT" w:cs="Zurich BT"/>
          <w:color w:val="1154CC"/>
          <w:u w:val="single"/>
        </w:rPr>
        <w:t xml:space="preserve"> careers@icicifoundation.org</w:t>
      </w:r>
    </w:p>
    <w:p w:rsidR="004D7EB6" w:rsidRDefault="004D7EB6"/>
    <w:sectPr w:rsidR="004D7E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urich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B6"/>
    <w:rsid w:val="004D7EB6"/>
    <w:rsid w:val="005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20E4"/>
  <w15:docId w15:val="{CEFE7B5D-DB07-421B-B867-9C0F9F9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icifoundation.org/care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Bhagyashree</cp:lastModifiedBy>
  <cp:revision>2</cp:revision>
  <dcterms:created xsi:type="dcterms:W3CDTF">2023-01-17T07:15:00Z</dcterms:created>
  <dcterms:modified xsi:type="dcterms:W3CDTF">2023-01-17T07:15:00Z</dcterms:modified>
</cp:coreProperties>
</file>