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88" w:rsidRDefault="00C84267">
      <w:pPr>
        <w:spacing w:line="240" w:lineRule="auto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noProof/>
          <w:lang w:val="en-IN" w:eastAsia="en-IN"/>
        </w:rPr>
        <w:drawing>
          <wp:inline distT="114300" distB="114300" distL="114300" distR="114300">
            <wp:extent cx="3438525" cy="7191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719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7288" w:rsidRDefault="007A7288">
      <w:pPr>
        <w:spacing w:after="160" w:line="259" w:lineRule="auto"/>
        <w:rPr>
          <w:rFonts w:ascii="Zurich BT" w:eastAsia="Zurich BT" w:hAnsi="Zurich BT" w:cs="Zurich BT"/>
        </w:rPr>
      </w:pPr>
    </w:p>
    <w:p w:rsidR="007A7288" w:rsidRDefault="00C84267">
      <w:pPr>
        <w:spacing w:after="160" w:line="259" w:lineRule="auto"/>
        <w:rPr>
          <w:rFonts w:ascii="Trebuchet MS" w:eastAsia="Trebuchet MS" w:hAnsi="Trebuchet MS" w:cs="Trebuchet MS"/>
        </w:rPr>
      </w:pPr>
      <w:r>
        <w:rPr>
          <w:rFonts w:ascii="Zurich BT" w:eastAsia="Zurich BT" w:hAnsi="Zurich BT" w:cs="Zurich BT"/>
        </w:rPr>
        <w:t xml:space="preserve"> </w:t>
      </w:r>
    </w:p>
    <w:tbl>
      <w:tblPr>
        <w:tblStyle w:val="a"/>
        <w:tblW w:w="865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478"/>
        <w:gridCol w:w="6176"/>
      </w:tblGrid>
      <w:tr w:rsidR="007A7288">
        <w:trPr>
          <w:trHeight w:val="441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88" w:rsidRDefault="00C84267">
            <w:pPr>
              <w:spacing w:after="160" w:line="259" w:lineRule="auto"/>
              <w:jc w:val="both"/>
              <w:rPr>
                <w:rFonts w:ascii="Zurich BT" w:eastAsia="Zurich BT" w:hAnsi="Zurich BT" w:cs="Zurich BT"/>
                <w:b/>
              </w:rPr>
            </w:pPr>
            <w:r>
              <w:rPr>
                <w:rFonts w:ascii="Zurich BT" w:eastAsia="Zurich BT" w:hAnsi="Zurich BT" w:cs="Zurich BT"/>
                <w:b/>
              </w:rPr>
              <w:t>Position</w:t>
            </w:r>
          </w:p>
        </w:tc>
        <w:tc>
          <w:tcPr>
            <w:tcW w:w="6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88" w:rsidRDefault="00CD641B" w:rsidP="00CD641B">
            <w:pPr>
              <w:tabs>
                <w:tab w:val="left" w:pos="2940"/>
              </w:tabs>
              <w:spacing w:after="160" w:line="259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Program Manager-Forest &amp; Bio-diversity Conservation</w:t>
            </w:r>
          </w:p>
        </w:tc>
      </w:tr>
      <w:tr w:rsidR="007A7288">
        <w:trPr>
          <w:trHeight w:val="441"/>
        </w:trPr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88" w:rsidRDefault="00C84267">
            <w:pPr>
              <w:spacing w:after="160" w:line="259" w:lineRule="auto"/>
              <w:jc w:val="both"/>
              <w:rPr>
                <w:rFonts w:ascii="Zurich BT" w:eastAsia="Zurich BT" w:hAnsi="Zurich BT" w:cs="Zurich BT"/>
                <w:b/>
              </w:rPr>
            </w:pPr>
            <w:r>
              <w:rPr>
                <w:rFonts w:ascii="Zurich BT" w:eastAsia="Zurich BT" w:hAnsi="Zurich BT" w:cs="Zurich BT"/>
                <w:b/>
              </w:rPr>
              <w:t>Location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88" w:rsidRDefault="00C84267">
            <w:pPr>
              <w:spacing w:after="160" w:line="259" w:lineRule="auto"/>
              <w:jc w:val="both"/>
              <w:rPr>
                <w:rFonts w:ascii="Zurich BT" w:eastAsia="Zurich BT" w:hAnsi="Zurich BT" w:cs="Zurich BT"/>
                <w:b/>
              </w:rPr>
            </w:pPr>
            <w:r>
              <w:rPr>
                <w:rFonts w:ascii="Zurich BT" w:eastAsia="Zurich BT" w:hAnsi="Zurich BT" w:cs="Zurich BT"/>
                <w:b/>
              </w:rPr>
              <w:t>Mumbai</w:t>
            </w:r>
          </w:p>
        </w:tc>
      </w:tr>
      <w:tr w:rsidR="007A7288">
        <w:trPr>
          <w:trHeight w:val="441"/>
        </w:trPr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88" w:rsidRDefault="00C84267">
            <w:pPr>
              <w:spacing w:after="160" w:line="259" w:lineRule="auto"/>
              <w:jc w:val="both"/>
              <w:rPr>
                <w:rFonts w:ascii="Zurich BT" w:eastAsia="Zurich BT" w:hAnsi="Zurich BT" w:cs="Zurich BT"/>
                <w:b/>
              </w:rPr>
            </w:pPr>
            <w:r>
              <w:rPr>
                <w:rFonts w:ascii="Zurich BT" w:eastAsia="Zurich BT" w:hAnsi="Zurich BT" w:cs="Zurich BT"/>
                <w:b/>
              </w:rPr>
              <w:t>Employment type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88" w:rsidRDefault="00C84267">
            <w:pPr>
              <w:spacing w:after="160" w:line="259" w:lineRule="auto"/>
              <w:jc w:val="both"/>
              <w:rPr>
                <w:rFonts w:ascii="Zurich BT" w:eastAsia="Zurich BT" w:hAnsi="Zurich BT" w:cs="Zurich BT"/>
                <w:b/>
              </w:rPr>
            </w:pPr>
            <w:r>
              <w:rPr>
                <w:rFonts w:ascii="Zurich BT" w:eastAsia="Zurich BT" w:hAnsi="Zurich BT" w:cs="Zurich BT"/>
                <w:b/>
              </w:rPr>
              <w:t>Full time</w:t>
            </w:r>
          </w:p>
        </w:tc>
      </w:tr>
      <w:tr w:rsidR="007A7288">
        <w:trPr>
          <w:trHeight w:val="441"/>
        </w:trPr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88" w:rsidRDefault="00C84267">
            <w:pPr>
              <w:spacing w:after="160" w:line="259" w:lineRule="auto"/>
              <w:jc w:val="both"/>
              <w:rPr>
                <w:rFonts w:ascii="Zurich BT" w:eastAsia="Zurich BT" w:hAnsi="Zurich BT" w:cs="Zurich BT"/>
                <w:b/>
              </w:rPr>
            </w:pPr>
            <w:r>
              <w:rPr>
                <w:rFonts w:ascii="Zurich BT" w:eastAsia="Zurich BT" w:hAnsi="Zurich BT" w:cs="Zurich BT"/>
                <w:b/>
              </w:rPr>
              <w:t>Reporting to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288" w:rsidRDefault="00CD641B">
            <w:pPr>
              <w:spacing w:after="160" w:line="259" w:lineRule="auto"/>
              <w:jc w:val="both"/>
              <w:rPr>
                <w:rFonts w:ascii="Zurich BT" w:eastAsia="Zurich BT" w:hAnsi="Zurich BT" w:cs="Zurich BT"/>
                <w:b/>
              </w:rPr>
            </w:pPr>
            <w:r>
              <w:rPr>
                <w:rFonts w:ascii="Zurich BT" w:eastAsia="Zurich BT" w:hAnsi="Zurich BT" w:cs="Zurich BT"/>
                <w:b/>
              </w:rPr>
              <w:t>Program Head</w:t>
            </w:r>
            <w:r w:rsidR="00E314B2">
              <w:rPr>
                <w:rFonts w:ascii="Zurich BT" w:eastAsia="Zurich BT" w:hAnsi="Zurich BT" w:cs="Zurich BT"/>
                <w:b/>
              </w:rPr>
              <w:t xml:space="preserve"> </w:t>
            </w:r>
          </w:p>
        </w:tc>
      </w:tr>
    </w:tbl>
    <w:p w:rsidR="007A7288" w:rsidRDefault="007A7288">
      <w:pPr>
        <w:spacing w:line="240" w:lineRule="auto"/>
        <w:jc w:val="both"/>
        <w:rPr>
          <w:rFonts w:ascii="Trebuchet MS" w:eastAsia="Trebuchet MS" w:hAnsi="Trebuchet MS" w:cs="Trebuchet MS"/>
          <w:b/>
        </w:rPr>
      </w:pPr>
    </w:p>
    <w:p w:rsidR="007A7288" w:rsidRDefault="007A7288">
      <w:pPr>
        <w:spacing w:line="240" w:lineRule="auto"/>
        <w:jc w:val="both"/>
        <w:rPr>
          <w:rFonts w:ascii="Trebuchet MS" w:eastAsia="Trebuchet MS" w:hAnsi="Trebuchet MS" w:cs="Trebuchet MS"/>
          <w:b/>
        </w:rPr>
      </w:pPr>
    </w:p>
    <w:p w:rsidR="007A7288" w:rsidRDefault="00C84267">
      <w:pPr>
        <w:spacing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Experience</w:t>
      </w:r>
    </w:p>
    <w:p w:rsidR="007A7288" w:rsidRDefault="007A7288">
      <w:pPr>
        <w:spacing w:line="240" w:lineRule="auto"/>
        <w:jc w:val="both"/>
        <w:rPr>
          <w:rFonts w:ascii="Trebuchet MS" w:eastAsia="Trebuchet MS" w:hAnsi="Trebuchet MS" w:cs="Trebuchet MS"/>
          <w:b/>
        </w:rPr>
      </w:pPr>
    </w:p>
    <w:p w:rsidR="007A7288" w:rsidRDefault="00C84267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Mi</w:t>
      </w:r>
      <w:r w:rsidR="00CD641B">
        <w:rPr>
          <w:rFonts w:ascii="Trebuchet MS" w:eastAsia="Trebuchet MS" w:hAnsi="Trebuchet MS" w:cs="Trebuchet MS"/>
        </w:rPr>
        <w:t>nimum 3 years of experience in F</w:t>
      </w:r>
      <w:r>
        <w:rPr>
          <w:rFonts w:ascii="Trebuchet MS" w:eastAsia="Trebuchet MS" w:hAnsi="Trebuchet MS" w:cs="Trebuchet MS"/>
        </w:rPr>
        <w:t>orestry,</w:t>
      </w:r>
      <w:r w:rsidR="00CD641B">
        <w:rPr>
          <w:rFonts w:ascii="Trebuchet MS" w:eastAsia="Trebuchet MS" w:hAnsi="Trebuchet MS" w:cs="Trebuchet MS"/>
        </w:rPr>
        <w:t xml:space="preserve"> Habitat development, </w:t>
      </w:r>
      <w:r>
        <w:rPr>
          <w:rFonts w:ascii="Trebuchet MS" w:eastAsia="Trebuchet MS" w:hAnsi="Trebuchet MS" w:cs="Trebuchet MS"/>
        </w:rPr>
        <w:t xml:space="preserve">Environment or </w:t>
      </w:r>
      <w:r w:rsidR="00CD641B">
        <w:rPr>
          <w:rFonts w:ascii="Trebuchet MS" w:eastAsia="Trebuchet MS" w:hAnsi="Trebuchet MS" w:cs="Trebuchet MS"/>
        </w:rPr>
        <w:t>Bio-diversity</w:t>
      </w:r>
      <w:r>
        <w:rPr>
          <w:rFonts w:ascii="Trebuchet MS" w:eastAsia="Trebuchet MS" w:hAnsi="Trebuchet MS" w:cs="Trebuchet MS"/>
        </w:rPr>
        <w:t xml:space="preserve"> conservation Programs.</w:t>
      </w:r>
    </w:p>
    <w:p w:rsidR="007A7288" w:rsidRDefault="007A7288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7A7288" w:rsidRDefault="00C84267">
      <w:pPr>
        <w:spacing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Qualification</w:t>
      </w:r>
    </w:p>
    <w:p w:rsidR="007A7288" w:rsidRDefault="00C84267">
      <w:pPr>
        <w:spacing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:rsidR="007A7288" w:rsidRDefault="00C84267">
      <w:p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Post graduation</w:t>
      </w:r>
      <w:proofErr w:type="spellEnd"/>
      <w:r>
        <w:rPr>
          <w:rFonts w:ascii="Trebuchet MS" w:eastAsia="Trebuchet MS" w:hAnsi="Trebuchet MS" w:cs="Trebuchet MS"/>
        </w:rPr>
        <w:t xml:space="preserve"> or eq</w:t>
      </w:r>
      <w:r w:rsidR="00CD641B">
        <w:rPr>
          <w:rFonts w:ascii="Trebuchet MS" w:eastAsia="Trebuchet MS" w:hAnsi="Trebuchet MS" w:cs="Trebuchet MS"/>
        </w:rPr>
        <w:t>uivalent qualification in development</w:t>
      </w:r>
      <w:r>
        <w:rPr>
          <w:rFonts w:ascii="Trebuchet MS" w:eastAsia="Trebuchet MS" w:hAnsi="Trebuchet MS" w:cs="Trebuchet MS"/>
        </w:rPr>
        <w:t xml:space="preserve"> work related </w:t>
      </w:r>
      <w:r w:rsidR="00CD641B">
        <w:rPr>
          <w:rFonts w:ascii="Trebuchet MS" w:eastAsia="Trebuchet MS" w:hAnsi="Trebuchet MS" w:cs="Trebuchet MS"/>
        </w:rPr>
        <w:t>to Environment C</w:t>
      </w:r>
      <w:r w:rsidR="00C851FF">
        <w:rPr>
          <w:rFonts w:ascii="Trebuchet MS" w:eastAsia="Trebuchet MS" w:hAnsi="Trebuchet MS" w:cs="Trebuchet MS"/>
        </w:rPr>
        <w:t xml:space="preserve">onservation, Forest Management </w:t>
      </w:r>
      <w:r w:rsidR="00CD641B">
        <w:rPr>
          <w:rFonts w:ascii="Trebuchet MS" w:eastAsia="Trebuchet MS" w:hAnsi="Trebuchet MS" w:cs="Trebuchet MS"/>
        </w:rPr>
        <w:t>or Natural Resources Management</w:t>
      </w:r>
    </w:p>
    <w:p w:rsidR="007A7288" w:rsidRDefault="007A7288">
      <w:pPr>
        <w:rPr>
          <w:rFonts w:ascii="Trebuchet MS" w:eastAsia="Trebuchet MS" w:hAnsi="Trebuchet MS" w:cs="Trebuchet MS"/>
        </w:rPr>
      </w:pPr>
    </w:p>
    <w:p w:rsidR="007A7288" w:rsidRDefault="00C84267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Skills</w:t>
      </w:r>
    </w:p>
    <w:p w:rsidR="00CD641B" w:rsidRDefault="00CD641B">
      <w:pPr>
        <w:rPr>
          <w:rFonts w:ascii="Trebuchet MS" w:eastAsia="Trebuchet MS" w:hAnsi="Trebuchet MS" w:cs="Trebuchet MS"/>
          <w:b/>
          <w:sz w:val="24"/>
          <w:szCs w:val="24"/>
        </w:rPr>
      </w:pPr>
    </w:p>
    <w:p w:rsidR="007A7288" w:rsidRDefault="00C84267">
      <w:pPr>
        <w:widowControl w:val="0"/>
        <w:shd w:val="clear" w:color="auto" w:fill="FFFFFF"/>
        <w:spacing w:after="24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Demonstrated Analytical, interpersonal and Problem-solving skills with an indelible ability to take lead and inspire others.</w:t>
      </w:r>
    </w:p>
    <w:p w:rsidR="007A7288" w:rsidRDefault="00CD641B">
      <w:pPr>
        <w:widowControl w:val="0"/>
        <w:shd w:val="clear" w:color="auto" w:fill="FFFFFF"/>
        <w:spacing w:after="240"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>A genuine interest</w:t>
      </w:r>
      <w:r w:rsidR="00C84267">
        <w:rPr>
          <w:rFonts w:ascii="Trebuchet MS" w:eastAsia="Trebuchet MS" w:hAnsi="Trebuchet MS" w:cs="Trebuchet MS"/>
        </w:rPr>
        <w:t xml:space="preserve"> and understanding in forestry and related fields, incorporating them into </w:t>
      </w:r>
      <w:r>
        <w:rPr>
          <w:rFonts w:ascii="Trebuchet MS" w:eastAsia="Trebuchet MS" w:hAnsi="Trebuchet MS" w:cs="Trebuchet MS"/>
        </w:rPr>
        <w:t>conservation activities</w:t>
      </w:r>
      <w:r w:rsidR="00C84267">
        <w:rPr>
          <w:rFonts w:ascii="Trebuchet MS" w:eastAsia="Trebuchet MS" w:hAnsi="Trebuchet MS" w:cs="Trebuchet MS"/>
        </w:rPr>
        <w:t>.</w:t>
      </w:r>
    </w:p>
    <w:p w:rsidR="007A7288" w:rsidRDefault="00E314B2">
      <w:pPr>
        <w:spacing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J</w:t>
      </w:r>
      <w:r w:rsidR="00C84267">
        <w:rPr>
          <w:rFonts w:ascii="Trebuchet MS" w:eastAsia="Trebuchet MS" w:hAnsi="Trebuchet MS" w:cs="Trebuchet MS"/>
          <w:b/>
          <w:sz w:val="24"/>
          <w:szCs w:val="24"/>
        </w:rPr>
        <w:t>ob Summary</w:t>
      </w:r>
    </w:p>
    <w:p w:rsidR="00CD641B" w:rsidRDefault="00CD641B">
      <w:pPr>
        <w:spacing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:rsidR="007A7288" w:rsidRDefault="00C84267">
      <w:pPr>
        <w:shd w:val="clear" w:color="auto" w:fill="FFFFFF"/>
        <w:spacing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 are looking for a dynamic and passionate individu</w:t>
      </w:r>
      <w:r w:rsidR="00CD641B">
        <w:rPr>
          <w:rFonts w:ascii="Trebuchet MS" w:eastAsia="Trebuchet MS" w:hAnsi="Trebuchet MS" w:cs="Trebuchet MS"/>
        </w:rPr>
        <w:t xml:space="preserve">al who can create, plan, execute and manage </w:t>
      </w:r>
      <w:r w:rsidR="00742D21">
        <w:rPr>
          <w:rFonts w:ascii="Trebuchet MS" w:eastAsia="Trebuchet MS" w:hAnsi="Trebuchet MS" w:cs="Trebuchet MS"/>
        </w:rPr>
        <w:t xml:space="preserve">sustainable </w:t>
      </w:r>
      <w:r w:rsidR="00CD641B">
        <w:rPr>
          <w:rFonts w:ascii="Trebuchet MS" w:eastAsia="Trebuchet MS" w:hAnsi="Trebuchet MS" w:cs="Trebuchet MS"/>
        </w:rPr>
        <w:t xml:space="preserve">projects related to Ecology, Bio-diversity, Forestry in </w:t>
      </w:r>
      <w:r>
        <w:rPr>
          <w:rFonts w:ascii="Trebuchet MS" w:eastAsia="Trebuchet MS" w:hAnsi="Trebuchet MS" w:cs="Trebuchet MS"/>
        </w:rPr>
        <w:t xml:space="preserve">our program geography towards protecting, restoring and conserving local ecology and biodiversity. </w:t>
      </w:r>
      <w:r w:rsidR="00742D21">
        <w:rPr>
          <w:rFonts w:ascii="Trebuchet MS" w:eastAsia="Trebuchet MS" w:hAnsi="Trebuchet MS" w:cs="Trebuchet MS"/>
        </w:rPr>
        <w:t xml:space="preserve">The job also involves creating </w:t>
      </w:r>
      <w:r w:rsidR="00742D21">
        <w:rPr>
          <w:rFonts w:ascii="Trebuchet MS" w:eastAsia="Trebuchet MS" w:hAnsi="Trebuchet MS" w:cs="Trebuchet MS"/>
        </w:rPr>
        <w:t xml:space="preserve">and delivering environmental awareness programs </w:t>
      </w:r>
      <w:r w:rsidR="00742D21">
        <w:rPr>
          <w:rFonts w:ascii="Trebuchet MS" w:eastAsia="Trebuchet MS" w:hAnsi="Trebuchet MS" w:cs="Trebuchet MS"/>
        </w:rPr>
        <w:t>for mass outreach and benefit of community.</w:t>
      </w:r>
      <w:r>
        <w:rPr>
          <w:rFonts w:ascii="Trebuchet MS" w:eastAsia="Trebuchet MS" w:hAnsi="Trebuchet MS" w:cs="Trebuchet MS"/>
        </w:rPr>
        <w:t xml:space="preserve"> </w:t>
      </w:r>
    </w:p>
    <w:p w:rsidR="007A7288" w:rsidRDefault="007A7288">
      <w:pPr>
        <w:shd w:val="clear" w:color="auto" w:fill="FFFFFF"/>
        <w:spacing w:after="240"/>
        <w:rPr>
          <w:rFonts w:ascii="Trebuchet MS" w:eastAsia="Trebuchet MS" w:hAnsi="Trebuchet MS" w:cs="Trebuchet MS"/>
        </w:rPr>
      </w:pPr>
    </w:p>
    <w:p w:rsidR="00C851FF" w:rsidRDefault="00C851FF">
      <w:pPr>
        <w:shd w:val="clear" w:color="auto" w:fill="FFFFFF"/>
        <w:spacing w:after="240"/>
        <w:rPr>
          <w:rFonts w:ascii="Trebuchet MS" w:eastAsia="Trebuchet MS" w:hAnsi="Trebuchet MS" w:cs="Trebuchet MS"/>
        </w:rPr>
      </w:pPr>
    </w:p>
    <w:p w:rsidR="00E314B2" w:rsidRDefault="00E314B2">
      <w:pPr>
        <w:shd w:val="clear" w:color="auto" w:fill="FFFFFF"/>
        <w:spacing w:after="240"/>
        <w:rPr>
          <w:rFonts w:ascii="Trebuchet MS" w:eastAsia="Trebuchet MS" w:hAnsi="Trebuchet MS" w:cs="Trebuchet MS"/>
        </w:rPr>
      </w:pPr>
    </w:p>
    <w:p w:rsidR="00E314B2" w:rsidRDefault="00E314B2">
      <w:pPr>
        <w:shd w:val="clear" w:color="auto" w:fill="FFFFFF"/>
        <w:spacing w:after="240"/>
        <w:rPr>
          <w:rFonts w:ascii="Trebuchet MS" w:eastAsia="Trebuchet MS" w:hAnsi="Trebuchet MS" w:cs="Trebuchet MS"/>
        </w:rPr>
      </w:pPr>
    </w:p>
    <w:p w:rsidR="007A7288" w:rsidRDefault="00C84267">
      <w:pPr>
        <w:shd w:val="clear" w:color="auto" w:fill="FFFFFF"/>
        <w:spacing w:after="240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Role and Responsibilities</w:t>
      </w:r>
    </w:p>
    <w:p w:rsidR="007A7288" w:rsidRDefault="00C84267">
      <w:pPr>
        <w:numPr>
          <w:ilvl w:val="0"/>
          <w:numId w:val="1"/>
        </w:numPr>
        <w:shd w:val="clear" w:color="auto" w:fill="FFFFFF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Identify areas </w:t>
      </w:r>
      <w:r w:rsidR="00950728">
        <w:rPr>
          <w:rFonts w:ascii="Trebuchet MS" w:eastAsia="Trebuchet MS" w:hAnsi="Trebuchet MS" w:cs="Trebuchet MS"/>
        </w:rPr>
        <w:t>for projects not just confined to forests</w:t>
      </w:r>
      <w:r>
        <w:rPr>
          <w:rFonts w:ascii="Trebuchet MS" w:eastAsia="Trebuchet MS" w:hAnsi="Trebuchet MS" w:cs="Trebuchet MS"/>
        </w:rPr>
        <w:t xml:space="preserve"> but also related to development of communities in fringe areas and </w:t>
      </w:r>
      <w:r w:rsidR="00950728">
        <w:rPr>
          <w:rFonts w:ascii="Trebuchet MS" w:eastAsia="Trebuchet MS" w:hAnsi="Trebuchet MS" w:cs="Trebuchet MS"/>
        </w:rPr>
        <w:t xml:space="preserve">possible solution for </w:t>
      </w:r>
      <w:r>
        <w:rPr>
          <w:rFonts w:ascii="Trebuchet MS" w:eastAsia="Trebuchet MS" w:hAnsi="Trebuchet MS" w:cs="Trebuchet MS"/>
        </w:rPr>
        <w:t xml:space="preserve">resolution of </w:t>
      </w:r>
      <w:r w:rsidR="00950728">
        <w:rPr>
          <w:rFonts w:ascii="Trebuchet MS" w:eastAsia="Trebuchet MS" w:hAnsi="Trebuchet MS" w:cs="Trebuchet MS"/>
        </w:rPr>
        <w:t>human-</w:t>
      </w:r>
      <w:r>
        <w:rPr>
          <w:rFonts w:ascii="Trebuchet MS" w:eastAsia="Trebuchet MS" w:hAnsi="Trebuchet MS" w:cs="Trebuchet MS"/>
        </w:rPr>
        <w:t>w</w:t>
      </w:r>
      <w:r w:rsidR="00950728">
        <w:rPr>
          <w:rFonts w:ascii="Trebuchet MS" w:eastAsia="Trebuchet MS" w:hAnsi="Trebuchet MS" w:cs="Trebuchet MS"/>
        </w:rPr>
        <w:t>ildlife</w:t>
      </w:r>
      <w:r>
        <w:rPr>
          <w:rFonts w:ascii="Trebuchet MS" w:eastAsia="Trebuchet MS" w:hAnsi="Trebuchet MS" w:cs="Trebuchet MS"/>
        </w:rPr>
        <w:t xml:space="preserve"> conflict.</w:t>
      </w:r>
    </w:p>
    <w:p w:rsidR="007A7288" w:rsidRDefault="00906C4E">
      <w:pPr>
        <w:numPr>
          <w:ilvl w:val="0"/>
          <w:numId w:val="1"/>
        </w:numPr>
        <w:shd w:val="clear" w:color="auto" w:fill="FFFFFF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Develop </w:t>
      </w:r>
      <w:r w:rsidR="00950728">
        <w:rPr>
          <w:rFonts w:ascii="Trebuchet MS" w:eastAsia="Trebuchet MS" w:hAnsi="Trebuchet MS" w:cs="Trebuchet MS"/>
        </w:rPr>
        <w:t>sustainable</w:t>
      </w:r>
      <w:r w:rsidR="00C84267">
        <w:rPr>
          <w:rFonts w:ascii="Trebuchet MS" w:eastAsia="Trebuchet MS" w:hAnsi="Trebuchet MS" w:cs="Trebuchet MS"/>
        </w:rPr>
        <w:t xml:space="preserve"> long-term forest management and conservation plans</w:t>
      </w:r>
      <w:r>
        <w:rPr>
          <w:rFonts w:ascii="Trebuchet MS" w:eastAsia="Trebuchet MS" w:hAnsi="Trebuchet MS" w:cs="Trebuchet MS"/>
        </w:rPr>
        <w:t xml:space="preserve"> to be executed by Zonal teams</w:t>
      </w:r>
      <w:bookmarkStart w:id="0" w:name="_GoBack"/>
      <w:bookmarkEnd w:id="0"/>
      <w:r w:rsidR="00C84267">
        <w:rPr>
          <w:rFonts w:ascii="Trebuchet MS" w:eastAsia="Trebuchet MS" w:hAnsi="Trebuchet MS" w:cs="Trebuchet MS"/>
        </w:rPr>
        <w:t>.</w:t>
      </w:r>
    </w:p>
    <w:p w:rsidR="007A7288" w:rsidRDefault="00950728">
      <w:pPr>
        <w:numPr>
          <w:ilvl w:val="0"/>
          <w:numId w:val="1"/>
        </w:numPr>
        <w:shd w:val="clear" w:color="auto" w:fill="FFFFFF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>Plan and m</w:t>
      </w:r>
      <w:r w:rsidR="00C84267">
        <w:rPr>
          <w:rFonts w:ascii="Trebuchet MS" w:eastAsia="Trebuchet MS" w:hAnsi="Trebuchet MS" w:cs="Trebuchet MS"/>
        </w:rPr>
        <w:t>onitor compliance with all applicable environmental laws and regulations.</w:t>
      </w:r>
    </w:p>
    <w:p w:rsidR="007A7288" w:rsidRDefault="00C84267">
      <w:pPr>
        <w:numPr>
          <w:ilvl w:val="0"/>
          <w:numId w:val="1"/>
        </w:numPr>
        <w:shd w:val="clear" w:color="auto" w:fill="FFFFFF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Keep abreast of new developments in forestry and related fields and incorporate them into </w:t>
      </w:r>
      <w:r w:rsidR="00950728">
        <w:rPr>
          <w:rFonts w:ascii="Trebuchet MS" w:eastAsia="Trebuchet MS" w:hAnsi="Trebuchet MS" w:cs="Trebuchet MS"/>
        </w:rPr>
        <w:t>projects implementation</w:t>
      </w:r>
    </w:p>
    <w:p w:rsidR="007A7288" w:rsidRDefault="00C84267">
      <w:pPr>
        <w:numPr>
          <w:ilvl w:val="0"/>
          <w:numId w:val="1"/>
        </w:numPr>
        <w:shd w:val="clear" w:color="auto" w:fill="FFFFFF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>Plan and oversee the budget for the Forest management</w:t>
      </w:r>
      <w:r w:rsidR="00950728">
        <w:rPr>
          <w:rFonts w:ascii="Trebuchet MS" w:eastAsia="Trebuchet MS" w:hAnsi="Trebuchet MS" w:cs="Trebuchet MS"/>
        </w:rPr>
        <w:t xml:space="preserve"> and conservation</w:t>
      </w:r>
      <w:r>
        <w:rPr>
          <w:rFonts w:ascii="Trebuchet MS" w:eastAsia="Trebuchet MS" w:hAnsi="Trebuchet MS" w:cs="Trebuchet MS"/>
        </w:rPr>
        <w:t xml:space="preserve"> program</w:t>
      </w:r>
    </w:p>
    <w:p w:rsidR="007A7288" w:rsidRDefault="00C84267">
      <w:pPr>
        <w:numPr>
          <w:ilvl w:val="0"/>
          <w:numId w:val="1"/>
        </w:numPr>
        <w:shd w:val="clear" w:color="auto" w:fill="FFFFFF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Negotiate contracts with </w:t>
      </w:r>
      <w:r w:rsidR="00950728">
        <w:rPr>
          <w:rFonts w:ascii="Trebuchet MS" w:eastAsia="Trebuchet MS" w:hAnsi="Trebuchet MS" w:cs="Trebuchet MS"/>
        </w:rPr>
        <w:t>vendors /</w:t>
      </w:r>
      <w:r>
        <w:rPr>
          <w:rFonts w:ascii="Trebuchet MS" w:eastAsia="Trebuchet MS" w:hAnsi="Trebuchet MS" w:cs="Trebuchet MS"/>
        </w:rPr>
        <w:t xml:space="preserve"> contractors, and other entities </w:t>
      </w:r>
      <w:r w:rsidR="00950728">
        <w:rPr>
          <w:rFonts w:ascii="Trebuchet MS" w:eastAsia="Trebuchet MS" w:hAnsi="Trebuchet MS" w:cs="Trebuchet MS"/>
        </w:rPr>
        <w:t xml:space="preserve">who shall be </w:t>
      </w:r>
      <w:r>
        <w:rPr>
          <w:rFonts w:ascii="Trebuchet MS" w:eastAsia="Trebuchet MS" w:hAnsi="Trebuchet MS" w:cs="Trebuchet MS"/>
        </w:rPr>
        <w:t xml:space="preserve">engaged </w:t>
      </w:r>
      <w:r w:rsidR="00950728">
        <w:rPr>
          <w:rFonts w:ascii="Trebuchet MS" w:eastAsia="Trebuchet MS" w:hAnsi="Trebuchet MS" w:cs="Trebuchet MS"/>
        </w:rPr>
        <w:t>for the projects to be implemented i</w:t>
      </w:r>
      <w:r>
        <w:rPr>
          <w:rFonts w:ascii="Trebuchet MS" w:eastAsia="Trebuchet MS" w:hAnsi="Trebuchet MS" w:cs="Trebuchet MS"/>
        </w:rPr>
        <w:t>n the forest</w:t>
      </w:r>
    </w:p>
    <w:p w:rsidR="007A7288" w:rsidRDefault="00906C4E">
      <w:pPr>
        <w:numPr>
          <w:ilvl w:val="0"/>
          <w:numId w:val="1"/>
        </w:numPr>
        <w:shd w:val="clear" w:color="auto" w:fill="FFFFFF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>Serve as a bridge</w:t>
      </w:r>
      <w:r w:rsidR="00C84267">
        <w:rPr>
          <w:rFonts w:ascii="Trebuchet MS" w:eastAsia="Trebuchet MS" w:hAnsi="Trebuchet MS" w:cs="Trebuchet MS"/>
        </w:rPr>
        <w:t xml:space="preserve"> bet</w:t>
      </w:r>
      <w:r>
        <w:rPr>
          <w:rFonts w:ascii="Trebuchet MS" w:eastAsia="Trebuchet MS" w:hAnsi="Trebuchet MS" w:cs="Trebuchet MS"/>
        </w:rPr>
        <w:t xml:space="preserve">ween </w:t>
      </w:r>
      <w:r w:rsidR="00C84267">
        <w:rPr>
          <w:rFonts w:ascii="Trebuchet MS" w:eastAsia="Trebuchet MS" w:hAnsi="Trebuchet MS" w:cs="Trebuchet MS"/>
        </w:rPr>
        <w:t xml:space="preserve">Forest </w:t>
      </w:r>
      <w:r>
        <w:rPr>
          <w:rFonts w:ascii="Trebuchet MS" w:eastAsia="Trebuchet MS" w:hAnsi="Trebuchet MS" w:cs="Trebuchet MS"/>
        </w:rPr>
        <w:t xml:space="preserve">authorities </w:t>
      </w:r>
      <w:r w:rsidR="00C84267">
        <w:rPr>
          <w:rFonts w:ascii="Trebuchet MS" w:eastAsia="Trebuchet MS" w:hAnsi="Trebuchet MS" w:cs="Trebuchet MS"/>
        </w:rPr>
        <w:t>and the communit</w:t>
      </w:r>
      <w:r>
        <w:rPr>
          <w:rFonts w:ascii="Trebuchet MS" w:eastAsia="Trebuchet MS" w:hAnsi="Trebuchet MS" w:cs="Trebuchet MS"/>
        </w:rPr>
        <w:t>y, providing information about conserving Forest and Ecology</w:t>
      </w:r>
      <w:r w:rsidR="00C84267">
        <w:rPr>
          <w:rFonts w:ascii="Trebuchet MS" w:eastAsia="Trebuchet MS" w:hAnsi="Trebuchet MS" w:cs="Trebuchet MS"/>
        </w:rPr>
        <w:t>.</w:t>
      </w:r>
    </w:p>
    <w:p w:rsidR="007A7288" w:rsidRDefault="00C84267">
      <w:pPr>
        <w:numPr>
          <w:ilvl w:val="0"/>
          <w:numId w:val="1"/>
        </w:numPr>
        <w:shd w:val="clear" w:color="auto" w:fill="FFFFFF"/>
        <w:spacing w:after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>Perform other duties as</w:t>
      </w:r>
      <w:r w:rsidR="00906C4E">
        <w:rPr>
          <w:rFonts w:ascii="Trebuchet MS" w:eastAsia="Trebuchet MS" w:hAnsi="Trebuchet MS" w:cs="Trebuchet MS"/>
        </w:rPr>
        <w:t xml:space="preserve"> may be</w:t>
      </w:r>
      <w:r>
        <w:rPr>
          <w:rFonts w:ascii="Trebuchet MS" w:eastAsia="Trebuchet MS" w:hAnsi="Trebuchet MS" w:cs="Trebuchet MS"/>
        </w:rPr>
        <w:t xml:space="preserve"> required.</w:t>
      </w:r>
    </w:p>
    <w:p w:rsidR="007A7288" w:rsidRDefault="007A7288">
      <w:pPr>
        <w:rPr>
          <w:rFonts w:ascii="Trebuchet MS" w:eastAsia="Trebuchet MS" w:hAnsi="Trebuchet MS" w:cs="Trebuchet MS"/>
        </w:rPr>
      </w:pPr>
    </w:p>
    <w:p w:rsidR="007A7288" w:rsidRDefault="00C84267">
      <w:pPr>
        <w:pStyle w:val="Heading1"/>
        <w:spacing w:before="1" w:line="259" w:lineRule="auto"/>
        <w:rPr>
          <w:rFonts w:ascii="Zurich BT" w:eastAsia="Zurich BT" w:hAnsi="Zurich BT" w:cs="Zurich BT"/>
          <w:b/>
          <w:sz w:val="22"/>
          <w:szCs w:val="22"/>
        </w:rPr>
      </w:pPr>
      <w:bookmarkStart w:id="1" w:name="_30j0zll" w:colFirst="0" w:colLast="0"/>
      <w:bookmarkEnd w:id="1"/>
      <w:r>
        <w:rPr>
          <w:rFonts w:ascii="Zurich BT" w:eastAsia="Zurich BT" w:hAnsi="Zurich BT" w:cs="Zurich BT"/>
          <w:b/>
          <w:sz w:val="22"/>
          <w:szCs w:val="22"/>
        </w:rPr>
        <w:t xml:space="preserve"> How to Apply</w:t>
      </w:r>
    </w:p>
    <w:p w:rsidR="007A7288" w:rsidRDefault="007A7288">
      <w:pPr>
        <w:widowControl w:val="0"/>
        <w:spacing w:before="3" w:line="240" w:lineRule="auto"/>
        <w:rPr>
          <w:rFonts w:ascii="Zurich BT" w:eastAsia="Zurich BT" w:hAnsi="Zurich BT" w:cs="Zurich BT"/>
          <w:b/>
        </w:rPr>
      </w:pPr>
    </w:p>
    <w:p w:rsidR="007A7288" w:rsidRDefault="00C84267">
      <w:pPr>
        <w:widowControl w:val="0"/>
        <w:spacing w:line="240" w:lineRule="auto"/>
        <w:ind w:left="100"/>
        <w:rPr>
          <w:rFonts w:ascii="Zurich BT" w:eastAsia="Zurich BT" w:hAnsi="Zurich BT" w:cs="Zurich BT"/>
        </w:rPr>
      </w:pPr>
      <w:r>
        <w:rPr>
          <w:rFonts w:ascii="Zurich BT" w:eastAsia="Zurich BT" w:hAnsi="Zurich BT" w:cs="Zurich BT"/>
        </w:rPr>
        <w:t xml:space="preserve">You may apply at </w:t>
      </w:r>
      <w:hyperlink r:id="rId8">
        <w:r>
          <w:rPr>
            <w:rFonts w:ascii="Zurich BT" w:eastAsia="Zurich BT" w:hAnsi="Zurich BT" w:cs="Zurich BT"/>
            <w:b/>
            <w:color w:val="0563C1"/>
            <w:u w:val="single"/>
          </w:rPr>
          <w:t>https://icicifoundation.org/careers/</w:t>
        </w:r>
      </w:hyperlink>
      <w:r>
        <w:rPr>
          <w:rFonts w:ascii="Zurich BT" w:eastAsia="Zurich BT" w:hAnsi="Zurich BT" w:cs="Zurich BT"/>
          <w:b/>
        </w:rPr>
        <w:t xml:space="preserve"> </w:t>
      </w:r>
      <w:r>
        <w:rPr>
          <w:rFonts w:ascii="Zurich BT" w:eastAsia="Zurich BT" w:hAnsi="Zurich BT" w:cs="Zurich BT"/>
        </w:rPr>
        <w:t>or email your updated resume to</w:t>
      </w:r>
      <w:r>
        <w:rPr>
          <w:rFonts w:ascii="Zurich BT" w:eastAsia="Zurich BT" w:hAnsi="Zurich BT" w:cs="Zurich BT"/>
          <w:b/>
        </w:rPr>
        <w:t xml:space="preserve"> </w:t>
      </w:r>
      <w:r>
        <w:rPr>
          <w:rFonts w:ascii="Zurich BT" w:eastAsia="Zurich BT" w:hAnsi="Zurich BT" w:cs="Zurich BT"/>
          <w:color w:val="1154CC"/>
          <w:u w:val="single"/>
        </w:rPr>
        <w:t>careers@icicifoundation.org</w:t>
      </w:r>
    </w:p>
    <w:p w:rsidR="007A7288" w:rsidRDefault="007A7288">
      <w:pPr>
        <w:widowControl w:val="0"/>
        <w:spacing w:before="11" w:line="240" w:lineRule="auto"/>
        <w:rPr>
          <w:rFonts w:ascii="Zurich BT" w:eastAsia="Zurich BT" w:hAnsi="Zurich BT" w:cs="Zurich BT"/>
        </w:rPr>
      </w:pPr>
    </w:p>
    <w:p w:rsidR="007A7288" w:rsidRDefault="00C84267">
      <w:pPr>
        <w:widowControl w:val="0"/>
        <w:spacing w:line="240" w:lineRule="auto"/>
        <w:ind w:left="100"/>
        <w:rPr>
          <w:rFonts w:ascii="Zurich BT" w:eastAsia="Zurich BT" w:hAnsi="Zurich BT" w:cs="Zurich BT"/>
        </w:rPr>
      </w:pPr>
      <w:r>
        <w:rPr>
          <w:rFonts w:ascii="Zurich BT" w:eastAsia="Zurich BT" w:hAnsi="Zurich BT" w:cs="Zurich BT"/>
        </w:rPr>
        <w:t>For any queries, you may write to us at</w:t>
      </w:r>
      <w:r>
        <w:rPr>
          <w:rFonts w:ascii="Zurich BT" w:eastAsia="Zurich BT" w:hAnsi="Zurich BT" w:cs="Zurich BT"/>
          <w:color w:val="1154CC"/>
          <w:u w:val="single"/>
        </w:rPr>
        <w:t xml:space="preserve"> careers@icicifoundation.org</w:t>
      </w:r>
    </w:p>
    <w:p w:rsidR="007A7288" w:rsidRDefault="007A7288">
      <w:pPr>
        <w:rPr>
          <w:rFonts w:ascii="Trebuchet MS" w:eastAsia="Trebuchet MS" w:hAnsi="Trebuchet MS" w:cs="Trebuchet MS"/>
        </w:rPr>
      </w:pPr>
    </w:p>
    <w:sectPr w:rsidR="007A728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AC" w:rsidRDefault="004032AC">
      <w:pPr>
        <w:spacing w:line="240" w:lineRule="auto"/>
      </w:pPr>
      <w:r>
        <w:separator/>
      </w:r>
    </w:p>
  </w:endnote>
  <w:endnote w:type="continuationSeparator" w:id="0">
    <w:p w:rsidR="004032AC" w:rsidRDefault="00403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AC" w:rsidRDefault="004032AC">
      <w:pPr>
        <w:spacing w:line="240" w:lineRule="auto"/>
      </w:pPr>
      <w:r>
        <w:separator/>
      </w:r>
    </w:p>
  </w:footnote>
  <w:footnote w:type="continuationSeparator" w:id="0">
    <w:p w:rsidR="004032AC" w:rsidRDefault="00403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88" w:rsidRDefault="007A72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E6701"/>
    <w:multiLevelType w:val="multilevel"/>
    <w:tmpl w:val="CAB046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A5568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88"/>
    <w:rsid w:val="004032AC"/>
    <w:rsid w:val="00742D21"/>
    <w:rsid w:val="007A7288"/>
    <w:rsid w:val="00906C4E"/>
    <w:rsid w:val="00950728"/>
    <w:rsid w:val="00C84267"/>
    <w:rsid w:val="00C851FF"/>
    <w:rsid w:val="00CD641B"/>
    <w:rsid w:val="00E3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9515"/>
  <w15:docId w15:val="{382A7E61-F30D-4E0A-83A4-59FA5263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cifoundation.org/care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Rmma Thakur</dc:creator>
  <cp:lastModifiedBy>Anuj Agarwal     /ICICIFOUND/IBANK/BKC</cp:lastModifiedBy>
  <cp:revision>2</cp:revision>
  <dcterms:created xsi:type="dcterms:W3CDTF">2022-12-12T11:26:00Z</dcterms:created>
  <dcterms:modified xsi:type="dcterms:W3CDTF">2022-12-12T11:26:00Z</dcterms:modified>
</cp:coreProperties>
</file>